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D1" w:rsidRPr="00191F36" w:rsidRDefault="009C62D1" w:rsidP="00191F36">
      <w:pPr>
        <w:rPr>
          <w:b/>
          <w:sz w:val="28"/>
          <w:szCs w:val="28"/>
        </w:rPr>
      </w:pPr>
      <w:r w:rsidRPr="00191F36">
        <w:rPr>
          <w:b/>
          <w:sz w:val="28"/>
          <w:szCs w:val="28"/>
        </w:rPr>
        <w:t>Отчет о работе Шадринской городской организации Профсоюза</w:t>
      </w:r>
      <w:bookmarkStart w:id="0" w:name="_GoBack"/>
      <w:bookmarkEnd w:id="0"/>
    </w:p>
    <w:p w:rsidR="009C62D1" w:rsidRPr="00445A71" w:rsidRDefault="009C62D1" w:rsidP="00191F36"/>
    <w:p w:rsidR="009C62D1" w:rsidRPr="00445A71" w:rsidRDefault="009C62D1" w:rsidP="00191F36">
      <w:pPr>
        <w:rPr>
          <w:b/>
          <w:u w:val="single"/>
        </w:rPr>
      </w:pPr>
      <w:r w:rsidRPr="00445A71">
        <w:rPr>
          <w:b/>
        </w:rPr>
        <w:t>В канун отчётно-выборной конференции Шадринской городской организации Профсоюза  прошли отчёты и выборы во всех первичных организациях. Работа всех первичных профорганизаций признана удовлетворительной. Уважаемые делегаты! Закончился очередной пятилетний период деятельности ШГОП. Сегодня городская организация Профсоюза объединяет 33 первичных профорганизаций. На начало отчётного периода было  30 организаций. Всего на учёте состоит 1028 членов Профсоюза. Охват профсоюзным членством среди работающих составляет 51%. Мы ценим, что руководители разного уровня понимают, что сотрудничество с профсоюзной организацией необходимо и обеспечивают если не социальное благополучие, то социальное спокойствие. За отчётный период было заключено два Соглашения :на 2015-2018 годы,2018-2021 годы., которые   служат основой для коллективных договоров на уровне образовательных учреждений. Сегодня альтернативы коллективному договору в регулировании социально-трудовых отношений нет, работники и работодатели выстраивают цивилизованный социальный диалог, и, как показывает практика, если профсоюзному лидеру удалось отстоять важные позиции, то работники получают дополнительные гарантии по заработной плате, улучшению условий труда и других социальных льгот, на два -три года. Работодатели же получают социальную стабильность и прозрачность социально-трудовых отношений в учреждениях. Они у нас в большинстве своём женщины и трудности реформирования, и модернизации образования легли нелёгким грузом на их хрупкие плечи. И какими бы управленческими технологиями ни владел руководитель, если рядом нет единомышленников, понимающих его с полуслова,ничего не получится.</w:t>
      </w:r>
    </w:p>
    <w:p w:rsidR="009C62D1" w:rsidRPr="00191F36" w:rsidRDefault="009C62D1" w:rsidP="00191F36">
      <w:pPr>
        <w:rPr>
          <w:b/>
          <w:sz w:val="28"/>
          <w:szCs w:val="28"/>
          <w:u w:val="single"/>
        </w:rPr>
      </w:pPr>
      <w:r w:rsidRPr="00191F36">
        <w:rPr>
          <w:b/>
          <w:sz w:val="28"/>
          <w:szCs w:val="28"/>
          <w:u w:val="single"/>
        </w:rPr>
        <w:t xml:space="preserve">Правозащитная деятельность. </w:t>
      </w:r>
    </w:p>
    <w:p w:rsidR="009C62D1" w:rsidRPr="00445A71" w:rsidRDefault="009C62D1" w:rsidP="00191F36">
      <w:pPr>
        <w:rPr>
          <w:b/>
          <w:color w:val="FF6600"/>
        </w:rPr>
      </w:pPr>
      <w:r w:rsidRPr="00445A71">
        <w:rPr>
          <w:b/>
        </w:rPr>
        <w:t>Правозащитная деятельность профсоюзной организации проявляется в первую очередь при разработке, заключении и контроле за соблюдением нашего городского трехстороннего  соглашения и коллективных договоров в образовательных организациях.</w:t>
      </w:r>
      <w:r w:rsidRPr="00445A71">
        <w:rPr>
          <w:b/>
          <w:color w:val="FF6600"/>
        </w:rPr>
        <w:t>.</w:t>
      </w:r>
    </w:p>
    <w:p w:rsidR="009C62D1" w:rsidRPr="00445A71" w:rsidRDefault="009C62D1" w:rsidP="00191F36">
      <w:pPr>
        <w:rPr>
          <w:b/>
        </w:rPr>
      </w:pPr>
      <w:r w:rsidRPr="00445A71">
        <w:rPr>
          <w:b/>
        </w:rPr>
        <w:t>Итоги деятельности в прошедшем отчетном периоде и анализ выполнения Соглашения о сотрудничестве на 2015-2018 годы, проведенный администрацией и профсоюзом, показали, что принятые Отделом образования и горкомом Профсоюза меры способствовали поддержанию стабильной работе трудовых коллективов.</w:t>
      </w:r>
    </w:p>
    <w:p w:rsidR="009C62D1" w:rsidRPr="00445A71" w:rsidRDefault="009C62D1" w:rsidP="00191F36">
      <w:pPr>
        <w:rPr>
          <w:b/>
          <w:spacing w:val="-4"/>
        </w:rPr>
      </w:pPr>
      <w:r w:rsidRPr="00445A71">
        <w:rPr>
          <w:b/>
        </w:rPr>
        <w:t xml:space="preserve">Ныне действующее </w:t>
      </w:r>
      <w:r w:rsidRPr="00445A71">
        <w:rPr>
          <w:b/>
          <w:spacing w:val="-10"/>
        </w:rPr>
        <w:t>С</w:t>
      </w:r>
      <w:r w:rsidRPr="00445A71">
        <w:rPr>
          <w:b/>
        </w:rPr>
        <w:t>оглашение на 2018-2021 годы было подписано 15 мая 2018 года,</w:t>
      </w:r>
      <w:r w:rsidRPr="00445A71">
        <w:rPr>
          <w:b/>
          <w:spacing w:val="-4"/>
        </w:rPr>
        <w:t xml:space="preserve"> во всех 33 организациях образования </w:t>
      </w:r>
      <w:r w:rsidRPr="00445A71">
        <w:rPr>
          <w:b/>
          <w:spacing w:val="-10"/>
        </w:rPr>
        <w:t>заключены и действуют коллективные договоры</w:t>
      </w:r>
      <w:r w:rsidRPr="00445A71">
        <w:rPr>
          <w:b/>
          <w:spacing w:val="-4"/>
        </w:rPr>
        <w:t>.</w:t>
      </w:r>
    </w:p>
    <w:p w:rsidR="009C62D1" w:rsidRPr="00445A71" w:rsidRDefault="009C62D1" w:rsidP="00191F36">
      <w:pPr>
        <w:rPr>
          <w:b/>
        </w:rPr>
      </w:pPr>
      <w:r w:rsidRPr="00445A71">
        <w:rPr>
          <w:b/>
        </w:rPr>
        <w:t xml:space="preserve">За истекший период городской комитет Профсоюза осуществлял общественный контроль по соблюдению законодательства о труде. </w:t>
      </w:r>
      <w:r w:rsidRPr="00191F36">
        <w:rPr>
          <w:b/>
        </w:rPr>
        <w:t>С 26 октября по 26 ноября 2015 года была  проведена городска  проверка по теме  «Соблюдение трудового законодательства при заключении и выполнении коллективных договоров в образовательных организациях города» в лицее№1,гимназии №9,школах №8,10,20,детских садах №5,16,24,26,33.</w:t>
      </w:r>
      <w:r w:rsidRPr="00445A71">
        <w:rPr>
          <w:rFonts w:ascii="Verdana" w:hAnsi="Verdana"/>
          <w:b/>
          <w:color w:val="606615"/>
          <w:shd w:val="clear" w:color="auto" w:fill="FFFFFF"/>
          <w:lang w:eastAsia="en-US"/>
        </w:rPr>
        <w:t>;</w:t>
      </w:r>
      <w:r w:rsidRPr="00445A71">
        <w:rPr>
          <w:b/>
        </w:rPr>
        <w:t xml:space="preserve"> 2016 год объявлен Годом правовой культуры в Общероссийском Профсоюзе образования с целью организационного и кадрового укрепления Профсоюза, повышения профессионализма профсоюзных кадров.</w:t>
      </w:r>
    </w:p>
    <w:p w:rsidR="009C62D1" w:rsidRPr="00445A71" w:rsidRDefault="009C62D1" w:rsidP="00191F36">
      <w:pPr>
        <w:rPr>
          <w:rFonts w:ascii="Calibri" w:hAnsi="Calibri"/>
          <w:b/>
          <w:lang w:eastAsia="en-US"/>
        </w:rPr>
      </w:pPr>
      <w:r w:rsidRPr="00445A71">
        <w:rPr>
          <w:b/>
        </w:rPr>
        <w:t xml:space="preserve"> С участием Отдела образования, правового общественного инспектора по труду была проведена  тематические проверки «Соблюдение трудового законодательства  при заключении и изменении трудовых договоров с работниками образовательных организаций» в ОУ №7,15,детских садах №2,35,ДДЮ, школе-интернате №16,. проводился ежегодный контроль за ведением трудовых книжек.</w:t>
      </w:r>
      <w:r w:rsidRPr="00445A71">
        <w:t xml:space="preserve"> </w:t>
      </w:r>
      <w:r>
        <w:t>В</w:t>
      </w:r>
      <w:r w:rsidRPr="00445A71">
        <w:rPr>
          <w:b/>
        </w:rPr>
        <w:t xml:space="preserve"> 2016 году была проведена  </w:t>
      </w:r>
      <w:r w:rsidRPr="00445A71">
        <w:rPr>
          <w:rFonts w:ascii="Calibri" w:hAnsi="Calibri"/>
          <w:b/>
          <w:lang w:eastAsia="en-US"/>
        </w:rPr>
        <w:t>учеба уполномоченных по охране труда первичных профсоюзных организаций образовательных организаций, встреча с главным техническим инспектором труда Федерации профсоюзов Курганской области Романовой Натальей Андреевной, выдача удостоверений уполномоченного по охране труда;</w:t>
      </w:r>
    </w:p>
    <w:p w:rsidR="009C62D1" w:rsidRPr="00445A71" w:rsidRDefault="009C62D1" w:rsidP="00191F36">
      <w:pPr>
        <w:rPr>
          <w:b/>
        </w:rPr>
      </w:pPr>
      <w:r w:rsidRPr="00191F36">
        <w:rPr>
          <w:b/>
        </w:rPr>
        <w:t xml:space="preserve">В 2018 году Году охраны труда в профсоюзе проведена проверка  состояния охраны труда в учреждениях дополнительного образования, подведены итоги работы  уполномоченных по охране труда, проверены акты  выполнения соглашений по охране труда в образовательных организациях. </w:t>
      </w:r>
      <w:r w:rsidRPr="00445A71">
        <w:rPr>
          <w:b/>
        </w:rPr>
        <w:t>. Основной целью проведения проверок являлось выявление, предупреждение и устранение нарушений трудового законодательства и иных нормативных правовых актов. По итогам проведенных проверок работодателям было направлено 20 представлений об устранении выявленных нарушений трудового законодательства , содержащих нормы трудового права, все нарушения были, устранены</w:t>
      </w:r>
    </w:p>
    <w:p w:rsidR="009C62D1" w:rsidRPr="00445A71" w:rsidRDefault="009C62D1" w:rsidP="00191F36">
      <w:pPr>
        <w:rPr>
          <w:b/>
        </w:rPr>
      </w:pPr>
      <w:r w:rsidRPr="00445A71">
        <w:rPr>
          <w:b/>
          <w:color w:val="000000"/>
        </w:rPr>
        <w:t xml:space="preserve">Особое место в правозащитной работе занимает </w:t>
      </w:r>
      <w:r w:rsidRPr="00445A71">
        <w:rPr>
          <w:b/>
        </w:rPr>
        <w:t xml:space="preserve">работа с индивидуальными ( 128чел.) и коллективными   обращениями (38) членов профсоюза. Соблюдался порядок, установленный для регистрации обращений граждан, имеется журнал регистрации письменных обращений. Тематика вопросов, с которыми члены Профсоюза обращаются в горком, разнообразна: Самыми актуальными вопросами, по которым оказывалась правовая помощь, являлись: реализация права на досрочное назначение трудовой пенсии по старости в связи с педагогической деятельностью(13 чел); вопросы начисления заработной платы и распределения стимулирующей части( коллективные 12).Было активизировано одно из важнейших направлений в работе - </w:t>
      </w:r>
      <w:r w:rsidRPr="00445A71">
        <w:rPr>
          <w:b/>
          <w:i/>
        </w:rPr>
        <w:t>досудебная защита</w:t>
      </w:r>
      <w:r w:rsidRPr="00445A71">
        <w:rPr>
          <w:b/>
        </w:rPr>
        <w:t xml:space="preserve"> социально-трудовых и других прав членов Профсоюза. В отчетный период мы смогли помочь добиться вынесения решений в пользу работника (по пенсии). Экономическая эффективность правозащитной работы 750000 руб.,это   одного из наиболее ощутимых и показательных критериев ее результативности правозащитной работы и оказывает существенное влияние на мотивацию профсоюзного членства.  Все поступившие в адрес горкома обращения рассмотрены в установленные сроки, заявителям даны ответы, повторные обращения в отчетном периоде в горком не поступали.</w:t>
      </w:r>
    </w:p>
    <w:p w:rsidR="009C62D1" w:rsidRPr="00445A71" w:rsidRDefault="009C62D1" w:rsidP="00191F36">
      <w:pPr>
        <w:rPr>
          <w:b/>
        </w:rPr>
      </w:pPr>
      <w:r w:rsidRPr="00445A71">
        <w:rPr>
          <w:b/>
        </w:rPr>
        <w:t xml:space="preserve">В обсуждении возникающих проблем, подготовке ответов принимали активное участие руководители учреждений образования, руководитель  Отдела образования Заговеньева В.П,  Кислицына С.В., заместитель руководителя Вострякова О.П.. </w:t>
      </w:r>
    </w:p>
    <w:p w:rsidR="009C62D1" w:rsidRPr="00191F36" w:rsidRDefault="009C62D1" w:rsidP="00191F36">
      <w:pPr>
        <w:rPr>
          <w:b/>
          <w:sz w:val="28"/>
          <w:szCs w:val="28"/>
          <w:u w:val="single"/>
        </w:rPr>
      </w:pPr>
      <w:r w:rsidRPr="00191F36">
        <w:rPr>
          <w:b/>
          <w:sz w:val="28"/>
          <w:szCs w:val="28"/>
          <w:u w:val="single"/>
        </w:rPr>
        <w:t xml:space="preserve">Вопросы социального статуса работников образования  </w:t>
      </w:r>
    </w:p>
    <w:p w:rsidR="009C62D1" w:rsidRPr="00445A71" w:rsidRDefault="009C62D1" w:rsidP="00191F36">
      <w:pPr>
        <w:rPr>
          <w:b/>
        </w:rPr>
      </w:pPr>
      <w:r w:rsidRPr="00445A71">
        <w:rPr>
          <w:b/>
        </w:rPr>
        <w:t xml:space="preserve">Одним из вопросов, который Профсоюзу приходится постоянно держать в поле зрения – это вопрос о повышении </w:t>
      </w:r>
      <w:r w:rsidRPr="00445A71">
        <w:rPr>
          <w:b/>
          <w:i/>
        </w:rPr>
        <w:t>заработной платы работников</w:t>
      </w:r>
      <w:r w:rsidRPr="00445A71">
        <w:rPr>
          <w:b/>
        </w:rPr>
        <w:t xml:space="preserve"> образования. Актуальность этого вопроса для профсоюзов не теряет своего значения ни в условиях экономического роста, ни в условиях кризиса. </w:t>
      </w:r>
      <w:r w:rsidRPr="00445A71">
        <w:rPr>
          <w:rFonts w:ascii="Calibri" w:hAnsi="Calibri"/>
          <w:b/>
          <w:lang w:eastAsia="en-US"/>
        </w:rPr>
        <w:t xml:space="preserve">В 2015 году – начали профсоюзы борьбу за зарплату педагогов, когда состоялась  встреча председателя ФПКО Андрейченко В.В. и председателей областных комитетов бюджетных отраслей с Губернатором Курганской области Алексеем Геннадьевичем Кокориным по поводу сложившейся ситуации с выплатой заработной платы работникам образования и культуры Курганской области . </w:t>
      </w:r>
      <w:r w:rsidRPr="00445A71">
        <w:rPr>
          <w:b/>
        </w:rPr>
        <w:t>За это время  общими усилиями профсоюзных организаций области  добивались дважды  изменения  базовых окладов, которые по сравнению с 2013 годом увеличились  на 34%.</w:t>
      </w:r>
    </w:p>
    <w:p w:rsidR="009C62D1" w:rsidRPr="00445A71" w:rsidRDefault="009C62D1" w:rsidP="00191F36">
      <w:pPr>
        <w:rPr>
          <w:b/>
          <w:color w:val="000000"/>
        </w:rPr>
      </w:pPr>
      <w:r w:rsidRPr="00445A71">
        <w:rPr>
          <w:b/>
          <w:color w:val="000000"/>
        </w:rPr>
        <w:t>Указ Президента обязал администрацию принять все меры для повышения средней зарплаты педагога до средней в экономике по региону к повышению интенсивности труда.</w:t>
      </w:r>
      <w:r w:rsidRPr="00445A71">
        <w:rPr>
          <w:b/>
          <w:lang w:eastAsia="en-US"/>
        </w:rPr>
        <w:t xml:space="preserve"> Все годы рост заработной платы педагога достигается за счет увеличения учебной нагрузки до 1,5 и более ставок, а ежедневный интенсивный график работы отрицательно сказывается на состоянии физического и психологического самочувствия учителя. </w:t>
      </w:r>
      <w:r w:rsidRPr="00445A71">
        <w:rPr>
          <w:b/>
          <w:color w:val="000000"/>
        </w:rPr>
        <w:t xml:space="preserve"> </w:t>
      </w:r>
    </w:p>
    <w:p w:rsidR="009C62D1" w:rsidRPr="00445A71" w:rsidRDefault="009C62D1" w:rsidP="00191F36">
      <w:pPr>
        <w:rPr>
          <w:b/>
          <w:color w:val="000000"/>
        </w:rPr>
      </w:pPr>
      <w:r w:rsidRPr="00445A71">
        <w:rPr>
          <w:b/>
          <w:color w:val="000000"/>
        </w:rPr>
        <w:t xml:space="preserve">Есть проблемы с кадровым обеспечением учебного процесса. За эти годы к нам пришли всего   107 молодых специалистов, и не все остались в системе образования. </w:t>
      </w:r>
    </w:p>
    <w:p w:rsidR="009C62D1" w:rsidRPr="00445A71" w:rsidRDefault="009C62D1" w:rsidP="00191F36">
      <w:pPr>
        <w:rPr>
          <w:b/>
          <w:color w:val="FF6600"/>
        </w:rPr>
      </w:pPr>
      <w:r w:rsidRPr="00445A71">
        <w:rPr>
          <w:b/>
        </w:rPr>
        <w:t>Практика показала, что участие первичных профсоюзных организаций в решении вопросов оплаты труда, грамотная разъяснительная работа позволяет уйти от многих негативных моментов и повысить среди работников уровень доверия к объективности принимаемых решений, как на уровне образовательного учреждения, так и на уровне муниципальной и региональной власти</w:t>
      </w:r>
      <w:r w:rsidRPr="00445A71">
        <w:rPr>
          <w:b/>
          <w:color w:val="FF6600"/>
        </w:rPr>
        <w:t>.</w:t>
      </w:r>
    </w:p>
    <w:p w:rsidR="009C62D1" w:rsidRPr="00191F36" w:rsidRDefault="009C62D1" w:rsidP="00191F36">
      <w:pPr>
        <w:rPr>
          <w:b/>
          <w:sz w:val="28"/>
          <w:szCs w:val="28"/>
          <w:u w:val="single"/>
        </w:rPr>
      </w:pPr>
      <w:r w:rsidRPr="00191F36">
        <w:rPr>
          <w:b/>
          <w:sz w:val="28"/>
          <w:szCs w:val="28"/>
          <w:u w:val="single"/>
        </w:rPr>
        <w:t>Меры социальной поддержки</w:t>
      </w:r>
    </w:p>
    <w:p w:rsidR="009C62D1" w:rsidRPr="00445A71" w:rsidRDefault="009C62D1" w:rsidP="00191F36">
      <w:pPr>
        <w:rPr>
          <w:b/>
        </w:rPr>
      </w:pPr>
      <w:r w:rsidRPr="00445A71">
        <w:rPr>
          <w:b/>
        </w:rPr>
        <w:t>В самом начале нашей совместной с вами работы, президиум ГК профсоюза поставил перед собой задачу расширять свои возможности по социальной поддержке членов профсоюза. Утверждены Положение о материальной помощи членам профсоюза Шадринской городской профсоюзной организации, Положение « О поощрении членов Профсоюза, состоящих на профсоюзном уч</w:t>
      </w:r>
      <w:r w:rsidRPr="00445A71">
        <w:rPr>
          <w:rFonts w:ascii="Tahoma" w:hAnsi="Tahoma" w:cs="Tahoma"/>
          <w:b/>
        </w:rPr>
        <w:t>ѐ</w:t>
      </w:r>
      <w:r w:rsidRPr="00445A71">
        <w:rPr>
          <w:b/>
        </w:rPr>
        <w:t>те в Шадринской городской организации Профессионального союза работников народного образования и науки РФ», «Положение  о Благодарственном письме Шадринской городской организации Профсоюза работников народного образования и науки», «Положение  о Почетной грамоте Шадринской городской организации Профсоюза работников народного образования и науки РФ.</w:t>
      </w:r>
    </w:p>
    <w:p w:rsidR="009C62D1" w:rsidRPr="00445A71" w:rsidRDefault="009C62D1" w:rsidP="00191F36">
      <w:pPr>
        <w:rPr>
          <w:b/>
        </w:rPr>
      </w:pPr>
      <w:r w:rsidRPr="00445A71">
        <w:rPr>
          <w:b/>
        </w:rPr>
        <w:t xml:space="preserve">С1 октября2015 года   запущен новый профсоюзный проект – «Профдисконт». </w:t>
      </w:r>
      <w:r w:rsidRPr="00445A71">
        <w:rPr>
          <w:rFonts w:ascii="Calibri" w:hAnsi="Calibri"/>
          <w:b/>
          <w:kern w:val="2"/>
          <w:lang w:bidi="hi-IN"/>
        </w:rPr>
        <w:t>. Мы стали организаторами социальной программы,</w:t>
      </w:r>
      <w:r w:rsidRPr="00445A71">
        <w:rPr>
          <w:rFonts w:ascii="Calibri" w:hAnsi="Calibri"/>
          <w:b/>
        </w:rPr>
        <w:t xml:space="preserve"> количество социальных партнеров которой  достигло 33 человека-  это скидки от 3 до 14% на промышленны хозяйственные и продовольственные товары, на услуги рекламных агенств, типографий,салона красоты,. центров восстановления здоровья, оздоровительным комплексом «Парус».Самое пристальное внимание горком уделяет  оздоровлению педагогов. П</w:t>
      </w:r>
      <w:r w:rsidRPr="00445A71">
        <w:rPr>
          <w:rFonts w:ascii="Calibri" w:hAnsi="Calibri"/>
          <w:b/>
          <w:color w:val="000000"/>
        </w:rPr>
        <w:t xml:space="preserve">одписаны соглашения с ООО «Семейный доктор», центром восстановления здоровья «Ярославна», санаторием-профилакторием ШААЗ, </w:t>
      </w:r>
      <w:r w:rsidRPr="00445A71">
        <w:rPr>
          <w:rFonts w:ascii="Calibri" w:hAnsi="Calibri"/>
          <w:b/>
        </w:rPr>
        <w:t xml:space="preserve"> с ООО  «ДВР и К» УЗИ –ДУБОВКО , с ООО «СПЕКТРА-А». За прошедший период на оздоровление членов профсоюза выделено 2015 год-191726 руб.,2016 -278830руб.,2017 -219200 руб.,2018 -280000 руб. С 2018 года была запущена  программа « Санаторно-курортное лечение на 2018-2021 годы». По итогам годового мониторинга деятельности первичных организаций распределяются профсоюзные квоты стоимостью 5000 рублей. В прошлом году 41 человек воспользовался этой возможностью. В этом году выделено 35 квот .Мы работаем  очень тесно с нашим драматическим театром. И здесь члены профсоюза пользуются скидками при посещении театральных представлений.</w:t>
      </w:r>
    </w:p>
    <w:p w:rsidR="009C62D1" w:rsidRPr="00445A71" w:rsidRDefault="009C62D1" w:rsidP="00191F36">
      <w:pPr>
        <w:rPr>
          <w:b/>
        </w:rPr>
      </w:pPr>
      <w:r w:rsidRPr="00445A71">
        <w:rPr>
          <w:b/>
        </w:rPr>
        <w:t xml:space="preserve">Профессиональному росту педагогов способствует проведение городских конкурсов «Фестиваль педагогического мастерства», . Президиум горкома профсоюза учредил приз «Педагогу с большой буквы, подарившему любовь …»; «Педагогический дебют», семинары  для молодых педагогов «Уверенный шаг в будущее», «Педагог будущего». В ходе организации проведения конкурсов у горкома профсоюза сложились по-настоящему добрые отношения с методическим кабинетом Отдела  образования. </w:t>
      </w:r>
    </w:p>
    <w:p w:rsidR="009C62D1" w:rsidRPr="00445A71" w:rsidRDefault="009C62D1" w:rsidP="00191F36">
      <w:pPr>
        <w:rPr>
          <w:b/>
        </w:rPr>
      </w:pPr>
      <w:r w:rsidRPr="00445A71">
        <w:rPr>
          <w:b/>
        </w:rPr>
        <w:t xml:space="preserve"> В городской организации Профсоюза – 287 молодых педагогов. Горком Профсоюза, Отдел  образования, первичные организации осуществляют систему мер, направленную на создание для них благоприятных условий труда, повышения квалификации, профессионального роста.  2015 год был  объявлен Годом молодёжи в Общероссийском Профсоюзе образования, мы это учли в  плане  работы . Мы можем гордиться своей психологической службой  поддержки молодых специалистов при горкоме профсоюза, которую возглавляет  шестой год Смирнова Е.Ф., педагог психолог школы-интернат №12.Мы стараемся раскрыть таланты молодежи через проведение  различных мероприятий: участие во Всероссийской акции  проектов «Мой наставник», городской  конкурс «Из истории моей организации», смотр-конкурс  художественной самодеятельности «Школьные годы чудесные». 2017 год объявлен Годом профсоюзного </w:t>
      </w:r>
      <w:r w:rsidRPr="00445A71">
        <w:rPr>
          <w:b/>
          <w:lang w:val="en-US"/>
        </w:rPr>
        <w:t>PR</w:t>
      </w:r>
      <w:r w:rsidRPr="00445A71">
        <w:rPr>
          <w:b/>
        </w:rPr>
        <w:t xml:space="preserve"> - движения в Общероссийском Профсоюзе образования.</w:t>
      </w:r>
    </w:p>
    <w:p w:rsidR="009C62D1" w:rsidRPr="00445A71" w:rsidRDefault="009C62D1" w:rsidP="00191F36">
      <w:pPr>
        <w:rPr>
          <w:rFonts w:cs="Calibri"/>
          <w:b/>
        </w:rPr>
      </w:pPr>
      <w:r w:rsidRPr="00445A71">
        <w:rPr>
          <w:b/>
        </w:rPr>
        <w:t xml:space="preserve">В этот год во Всероссийские конкурсах: видеороликов «Я в профсоюзе», конкурс «Профсоюзный репортёр»  приняли участие члены профсоюза детского сада №35 «Малышок»: Панова Татьяна «Я - в Профсоюзе!»,  «Профсоюзный репортёр» Кошкарева Татьяна, воспитатель МБДОУ №35 «Малышок», совместный репортаж для конкурса создали воспитатель детского сада №18 «Ромашка» Елена Коропа и председатель Союза молодых педагогов города Шкатова Елена. газета "Мой профсоюз" (совместное издание "Учительской газеты " и Общероссийского Профсоюза образования) №42 от 19 октября 2017 года помещена статья </w:t>
      </w:r>
      <w:r w:rsidRPr="00191F36">
        <w:rPr>
          <w:b/>
        </w:rPr>
        <w:t>о Союзе молодых педагогов города Шадринска;.Для  молодых педагогов образовательных организаций была организована встреча с председателем обкома  Профсоюза Охапкиной Е.Н., главным специалистом обкома  по работе с молодежью Алдаковой О.В., заместителем директора учебного центра Профсоюзов по учебной работе Бызова</w:t>
      </w:r>
      <w:r w:rsidRPr="00445A71">
        <w:rPr>
          <w:rFonts w:ascii="Calibri" w:hAnsi="Calibri"/>
          <w:b/>
          <w:lang w:eastAsia="en-US"/>
        </w:rPr>
        <w:t xml:space="preserve"> Т.К.</w:t>
      </w:r>
      <w:r w:rsidRPr="00445A71">
        <w:rPr>
          <w:b/>
        </w:rPr>
        <w:t xml:space="preserve"> Сайт профсоюзной организации работников образования города Шадринска – это очень ценная информационная площадка, которая позволяет совершенствовать организационно-уставную деятельность профсоюзных органов</w:t>
      </w:r>
      <w:r w:rsidRPr="00445A71">
        <w:rPr>
          <w:b/>
          <w:i/>
        </w:rPr>
        <w:t>.</w:t>
      </w:r>
    </w:p>
    <w:p w:rsidR="009C62D1" w:rsidRPr="00445A71" w:rsidRDefault="009C62D1" w:rsidP="00191F36">
      <w:pPr>
        <w:rPr>
          <w:b/>
        </w:rPr>
      </w:pPr>
      <w:r w:rsidRPr="00445A71">
        <w:rPr>
          <w:b/>
        </w:rPr>
        <w:t xml:space="preserve">Сайт очень эффективен, т.к. имеет широкую постоянную аудиторию, включающую в себя различные группы пользователей. За пять лет этим информационным ресурсом воспользовались более 10 тысяч пользователей. </w:t>
      </w:r>
    </w:p>
    <w:p w:rsidR="009C62D1" w:rsidRPr="00445A71" w:rsidRDefault="009C62D1" w:rsidP="00191F36">
      <w:pPr>
        <w:rPr>
          <w:b/>
        </w:rPr>
      </w:pPr>
      <w:r w:rsidRPr="00445A71">
        <w:rPr>
          <w:b/>
        </w:rPr>
        <w:t xml:space="preserve">Сайт - действенный механизм, весомый элемент в формировании имиджа организации, один из способов впервые познакомиться с профсоюзной организацией работников образования города, найти ответ на какой-то конкретный вопрос. </w:t>
      </w:r>
    </w:p>
    <w:p w:rsidR="009C62D1" w:rsidRPr="00445A71" w:rsidRDefault="009C62D1" w:rsidP="00191F36">
      <w:pPr>
        <w:rPr>
          <w:rFonts w:ascii="Calibri" w:hAnsi="Calibri"/>
          <w:b/>
          <w:lang w:eastAsia="en-US"/>
        </w:rPr>
      </w:pPr>
      <w:r w:rsidRPr="00445A71">
        <w:rPr>
          <w:b/>
        </w:rPr>
        <w:t>Сайт городского комитета Профсоюза, электронная рассылка документов дают возможность в кратчайшие сроки знакомить членов профсоюза, профсоюзный актив с нормативно-правовыми актами, информацией о работе горкома профсоюза, планами работы комитета, принимаемыми решениями и постановлениями, новостями .</w:t>
      </w:r>
    </w:p>
    <w:p w:rsidR="009C62D1" w:rsidRPr="00445A71" w:rsidRDefault="009C62D1" w:rsidP="00191F36">
      <w:pPr>
        <w:rPr>
          <w:b/>
        </w:rPr>
      </w:pPr>
      <w:r w:rsidRPr="00445A71">
        <w:rPr>
          <w:b/>
        </w:rPr>
        <w:t xml:space="preserve">На протяжении многих лет городская организация профсоюза при содействии Отдела  образования и Комитета по спорту и туризму Администрации города выступает организатором </w:t>
      </w:r>
      <w:r w:rsidRPr="00191F36">
        <w:rPr>
          <w:b/>
        </w:rPr>
        <w:t>проведения городской Спартакиады «Здоровье» работников образования.</w:t>
      </w:r>
      <w:r w:rsidRPr="00445A71">
        <w:rPr>
          <w:b/>
        </w:rPr>
        <w:t xml:space="preserve"> Отрадно отметить, что растет число участников Спартакиады, а это значит, что мы способствуем приобщению работников образования к массовому спорту. За последние 5 лет в соревнованиях по 9 видам спорта приняли участие более 3500 работников образования</w:t>
      </w:r>
    </w:p>
    <w:p w:rsidR="009C62D1" w:rsidRPr="00445A71" w:rsidRDefault="009C62D1" w:rsidP="00191F36">
      <w:pPr>
        <w:rPr>
          <w:b/>
        </w:rPr>
      </w:pPr>
      <w:r w:rsidRPr="00445A71">
        <w:rPr>
          <w:b/>
        </w:rPr>
        <w:t>Ежегодно наша профсоюзная организация принимает активное участие во всех акциях, проводимых Федерацией профсоюзов Курганской й области.  В целях привлечения внимания к проблемам образования, городская профсоюзная организация активно участвовала в организации и проведении Первомайской акции солидарности. Ежегодно в акции принимают участие около 400 работников образования города. Наибольшим разочарованием прошлого года  стало повышение пенсионного возраста, тем более ,что большинство профсоюзныъх  оорганизаций не стояли в стороне, а притиводействовали планам Правительства.</w:t>
      </w:r>
      <w:r w:rsidRPr="00445A71">
        <w:rPr>
          <w:rFonts w:ascii="Calibri" w:hAnsi="Calibri"/>
          <w:b/>
        </w:rPr>
        <w:t xml:space="preserve"> В период с 7 августа по 3 сентября члены профсоюза приняли участие в голосовании на сайте РОИ (Российская общественная инициатива) по  зарегистрированной инициативе 66ф42328 «Не допускать повышения пенсионного возраста», прошли собрания, проводился сбор подписей против пенсионной реформы. Кроме того, от имени 1028 членов Профсоюза городским комитетом Профсоюза направлены обращения Президенту РФ, в Правительство РФ, в Государственную Думу РФ  против повышения пенсионного возраста.</w:t>
      </w:r>
      <w:r w:rsidRPr="00445A71">
        <w:rPr>
          <w:b/>
          <w:color w:val="000000"/>
          <w:spacing w:val="5"/>
        </w:rPr>
        <w:t xml:space="preserve"> И на Первомае в этом году  будет звучать призыв о возвращении прежних границ пенсионного возраста.</w:t>
      </w:r>
    </w:p>
    <w:p w:rsidR="009C62D1" w:rsidRPr="00191F36" w:rsidRDefault="009C62D1" w:rsidP="00191F36">
      <w:pPr>
        <w:rPr>
          <w:b/>
          <w:sz w:val="28"/>
          <w:szCs w:val="28"/>
          <w:u w:val="single"/>
        </w:rPr>
      </w:pPr>
      <w:r w:rsidRPr="00191F36">
        <w:rPr>
          <w:b/>
          <w:sz w:val="28"/>
          <w:szCs w:val="28"/>
          <w:u w:val="single"/>
        </w:rPr>
        <w:t>Финансовая работа.</w:t>
      </w:r>
    </w:p>
    <w:p w:rsidR="009C62D1" w:rsidRPr="00445A71" w:rsidRDefault="009C62D1" w:rsidP="00191F36">
      <w:pPr>
        <w:rPr>
          <w:b/>
        </w:rPr>
      </w:pPr>
      <w:r w:rsidRPr="00445A71">
        <w:rPr>
          <w:b/>
        </w:rPr>
        <w:t xml:space="preserve">В условиях, когда профсоюзные организации должны не только защищать своих членов, но и защищать своё существование, свою деятельность, доказывать правомерность своих действий по защите прав и профессиональных интересов работников образования, большую роль играет правильно выстроенная система </w:t>
      </w:r>
      <w:r w:rsidRPr="00445A71">
        <w:rPr>
          <w:b/>
          <w:i/>
        </w:rPr>
        <w:t>финансовой работы</w:t>
      </w:r>
      <w:r w:rsidRPr="00445A71">
        <w:rPr>
          <w:b/>
        </w:rPr>
        <w:t xml:space="preserve"> в городской организации.</w:t>
      </w:r>
    </w:p>
    <w:p w:rsidR="009C62D1" w:rsidRPr="00445A71" w:rsidRDefault="009C62D1" w:rsidP="00191F36">
      <w:pPr>
        <w:rPr>
          <w:b/>
        </w:rPr>
      </w:pPr>
      <w:r w:rsidRPr="00445A71">
        <w:rPr>
          <w:b/>
        </w:rPr>
        <w:t>Основными критериями, которыми руководствуется городской комитет при составлении сметы, являются: целесообразность, рациональность, экономность, направленность на уставную деятельность.</w:t>
      </w:r>
    </w:p>
    <w:p w:rsidR="009C62D1" w:rsidRPr="00445A71" w:rsidRDefault="009C62D1" w:rsidP="00191F36">
      <w:pPr>
        <w:rPr>
          <w:b/>
        </w:rPr>
      </w:pPr>
      <w:r w:rsidRPr="00445A71">
        <w:rPr>
          <w:b/>
        </w:rPr>
        <w:t>Коллеги! Наша конференция завершает очень важный этап жизни городской организации Профсоюза – отчёты и выборы. Они показали, что за прошедшие 5 лет нами сделан новый шаг в преодолении имевшего место недопонимания, а зачастую и недоверия к действиям выборных органов Профсоюза. Да, сделано нами немало. Но это уже история. Мы же должны свои усилия направить на решение проблем сегодняшнего дня. Горкому  Профсоюза, всем первичным организациям предстоит трудная работа по отстаиванию прав работников образования, сохранению социальных гарантий и льгот. Для того, чтобы соответствовать современным критериям необходимо вырабатывать такие решения, которые бы основывались на нашем общем коллективном мнении. И я уверена, что серьёзный совет с вами, кому члены профсоюза доверяют, избрав своими лидерами, придаст мощный импульс для развития и укрепления  организации Профсоюза. В заключение я хочу от имени горкома Профсоюза, лично от себя поблагодарить Отдел  образования, администрацию города, администрацию образовательных организаций , председателей первичных организаций Профсоюза, которые работали в нелёгкое для отрасли время, защищая интересы образования. Не все нам удалось, но абсолютное большинство из нас стремилось сделать всё возможное. Уверена, что сегодняшнее обсуждение отчёта горкома Профсоюза будет конструктивным, а принятые конференцией решения направлены на достижение главной цели – защиты интересов члена Профсоюза.</w:t>
      </w:r>
    </w:p>
    <w:p w:rsidR="009C62D1" w:rsidRPr="00445A71" w:rsidRDefault="009C62D1" w:rsidP="00191F36">
      <w:pPr>
        <w:rPr>
          <w:b/>
        </w:rPr>
      </w:pPr>
    </w:p>
    <w:sectPr w:rsidR="009C62D1" w:rsidRPr="00445A71" w:rsidSect="00717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7261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B6D8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124B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1C21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AA3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A0EB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24B6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C2FC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4A5C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9E2F2E"/>
    <w:lvl w:ilvl="0">
      <w:start w:val="1"/>
      <w:numFmt w:val="bullet"/>
      <w:lvlText w:val=""/>
      <w:lvlJc w:val="left"/>
      <w:pPr>
        <w:tabs>
          <w:tab w:val="num" w:pos="360"/>
        </w:tabs>
        <w:ind w:left="360" w:hanging="360"/>
      </w:pPr>
      <w:rPr>
        <w:rFonts w:ascii="Symbol" w:hAnsi="Symbol" w:hint="default"/>
      </w:rPr>
    </w:lvl>
  </w:abstractNum>
  <w:abstractNum w:abstractNumId="10">
    <w:nsid w:val="3F821BC5"/>
    <w:multiLevelType w:val="hybridMultilevel"/>
    <w:tmpl w:val="10806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EAD384A"/>
    <w:multiLevelType w:val="multilevel"/>
    <w:tmpl w:val="3D6CE88C"/>
    <w:lvl w:ilvl="0">
      <w:start w:val="1"/>
      <w:numFmt w:val="bullet"/>
      <w:lvlText w:val=""/>
      <w:lvlJc w:val="left"/>
      <w:pPr>
        <w:ind w:left="1069"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3"/>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F0D"/>
    <w:rsid w:val="00011206"/>
    <w:rsid w:val="00016245"/>
    <w:rsid w:val="000347AE"/>
    <w:rsid w:val="00161F82"/>
    <w:rsid w:val="00166040"/>
    <w:rsid w:val="001674B9"/>
    <w:rsid w:val="00191F36"/>
    <w:rsid w:val="001C033B"/>
    <w:rsid w:val="001C6485"/>
    <w:rsid w:val="001E069C"/>
    <w:rsid w:val="00275645"/>
    <w:rsid w:val="002E1396"/>
    <w:rsid w:val="00381BA4"/>
    <w:rsid w:val="003E352E"/>
    <w:rsid w:val="00445A71"/>
    <w:rsid w:val="004A0A90"/>
    <w:rsid w:val="004E0AD4"/>
    <w:rsid w:val="00560976"/>
    <w:rsid w:val="005C2BC6"/>
    <w:rsid w:val="005E6BBC"/>
    <w:rsid w:val="005F1758"/>
    <w:rsid w:val="00641E63"/>
    <w:rsid w:val="00695718"/>
    <w:rsid w:val="006C55ED"/>
    <w:rsid w:val="00717A33"/>
    <w:rsid w:val="007466DD"/>
    <w:rsid w:val="0076230E"/>
    <w:rsid w:val="00796057"/>
    <w:rsid w:val="00934BC3"/>
    <w:rsid w:val="009415BF"/>
    <w:rsid w:val="009C62D1"/>
    <w:rsid w:val="00AD3F11"/>
    <w:rsid w:val="00BE0C8A"/>
    <w:rsid w:val="00C00168"/>
    <w:rsid w:val="00C4111C"/>
    <w:rsid w:val="00C43F0D"/>
    <w:rsid w:val="00CE5B19"/>
    <w:rsid w:val="00DA3206"/>
    <w:rsid w:val="00E17F44"/>
    <w:rsid w:val="00E51BF8"/>
    <w:rsid w:val="00EB2518"/>
    <w:rsid w:val="00EB3975"/>
    <w:rsid w:val="00ED68E0"/>
    <w:rsid w:val="00F2052E"/>
    <w:rsid w:val="00F22C0E"/>
    <w:rsid w:val="00F527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0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2E1396"/>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396"/>
    <w:rPr>
      <w:rFonts w:ascii="Cambria" w:hAnsi="Cambria" w:cs="Times New Roman"/>
      <w:b/>
      <w:bCs/>
      <w:kern w:val="32"/>
      <w:sz w:val="32"/>
      <w:szCs w:val="32"/>
    </w:rPr>
  </w:style>
  <w:style w:type="character" w:styleId="Hyperlink">
    <w:name w:val="Hyperlink"/>
    <w:basedOn w:val="DefaultParagraphFont"/>
    <w:uiPriority w:val="99"/>
    <w:semiHidden/>
    <w:rsid w:val="00C43F0D"/>
    <w:rPr>
      <w:rFonts w:cs="Times New Roman"/>
      <w:color w:val="0000FF"/>
      <w:u w:val="single"/>
    </w:rPr>
  </w:style>
  <w:style w:type="paragraph" w:styleId="DocumentMap">
    <w:name w:val="Document Map"/>
    <w:basedOn w:val="Normal"/>
    <w:link w:val="DocumentMapChar"/>
    <w:uiPriority w:val="99"/>
    <w:semiHidden/>
    <w:rsid w:val="00191F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A64FC"/>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990132988">
      <w:marLeft w:val="0"/>
      <w:marRight w:val="0"/>
      <w:marTop w:val="0"/>
      <w:marBottom w:val="0"/>
      <w:divBdr>
        <w:top w:val="none" w:sz="0" w:space="0" w:color="auto"/>
        <w:left w:val="none" w:sz="0" w:space="0" w:color="auto"/>
        <w:bottom w:val="none" w:sz="0" w:space="0" w:color="auto"/>
        <w:right w:val="none" w:sz="0" w:space="0" w:color="auto"/>
      </w:divBdr>
    </w:div>
    <w:div w:id="1990132989">
      <w:marLeft w:val="0"/>
      <w:marRight w:val="0"/>
      <w:marTop w:val="0"/>
      <w:marBottom w:val="0"/>
      <w:divBdr>
        <w:top w:val="none" w:sz="0" w:space="0" w:color="auto"/>
        <w:left w:val="none" w:sz="0" w:space="0" w:color="auto"/>
        <w:bottom w:val="none" w:sz="0" w:space="0" w:color="auto"/>
        <w:right w:val="none" w:sz="0" w:space="0" w:color="auto"/>
      </w:divBdr>
    </w:div>
    <w:div w:id="1990132990">
      <w:marLeft w:val="0"/>
      <w:marRight w:val="0"/>
      <w:marTop w:val="0"/>
      <w:marBottom w:val="0"/>
      <w:divBdr>
        <w:top w:val="none" w:sz="0" w:space="0" w:color="auto"/>
        <w:left w:val="none" w:sz="0" w:space="0" w:color="auto"/>
        <w:bottom w:val="none" w:sz="0" w:space="0" w:color="auto"/>
        <w:right w:val="none" w:sz="0" w:space="0" w:color="auto"/>
      </w:divBdr>
    </w:div>
    <w:div w:id="1990132991">
      <w:marLeft w:val="0"/>
      <w:marRight w:val="0"/>
      <w:marTop w:val="0"/>
      <w:marBottom w:val="0"/>
      <w:divBdr>
        <w:top w:val="none" w:sz="0" w:space="0" w:color="auto"/>
        <w:left w:val="none" w:sz="0" w:space="0" w:color="auto"/>
        <w:bottom w:val="none" w:sz="0" w:space="0" w:color="auto"/>
        <w:right w:val="none" w:sz="0" w:space="0" w:color="auto"/>
      </w:divBdr>
    </w:div>
    <w:div w:id="1990132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679</TotalTime>
  <Pages>5</Pages>
  <Words>2430</Words>
  <Characters>13856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2019-04-26T05:33:00Z</cp:lastPrinted>
  <dcterms:created xsi:type="dcterms:W3CDTF">2019-04-20T07:16:00Z</dcterms:created>
  <dcterms:modified xsi:type="dcterms:W3CDTF">2019-05-21T07:09:00Z</dcterms:modified>
</cp:coreProperties>
</file>